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F07C23">
        <w:rPr>
          <w:b w:val="0"/>
          <w:sz w:val="28"/>
        </w:rPr>
        <w:t>91</w:t>
      </w:r>
      <w:r w:rsidR="0035698C">
        <w:rPr>
          <w:b w:val="0"/>
          <w:sz w:val="28"/>
        </w:rPr>
        <w:t>3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985C1F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</w:t>
      </w:r>
      <w:r w:rsidR="00FA1E56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F07C23">
        <w:rPr>
          <w:sz w:val="28"/>
        </w:rPr>
        <w:t>29 июля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 w:rsidRPr="00985C1F">
        <w:rPr>
          <w:sz w:val="28"/>
        </w:rPr>
        <w:t>рассмотрев дело об административном правонарушении в отношении Анкудинова Сергея Анатольевича, * года рождения, уроженца *, гражданина Российской Федерации, *, не работающего, зарегистрированного и проживающего по адресу: ХМАО-Югра, *</w:t>
      </w:r>
      <w:r w:rsidR="0066551E">
        <w:rPr>
          <w:sz w:val="28"/>
        </w:rPr>
        <w:t>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31 июля</w:t>
      </w:r>
      <w:r w:rsidR="000D5B5F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 w:rsidR="00F07C23">
        <w:rPr>
          <w:sz w:val="28"/>
        </w:rPr>
        <w:t>Анкудинов С.А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985C1F">
        <w:rPr>
          <w:sz w:val="28"/>
        </w:rPr>
        <w:t>*</w:t>
      </w:r>
      <w:r w:rsidR="0066551E"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 w:rsidR="00F5168A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985C1F">
        <w:rPr>
          <w:sz w:val="28"/>
        </w:rPr>
        <w:t>*</w:t>
      </w:r>
      <w:r>
        <w:rPr>
          <w:sz w:val="28"/>
        </w:rPr>
        <w:t xml:space="preserve"> от 23 апреля</w:t>
      </w:r>
      <w:r w:rsidR="00F5168A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85621B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>
        <w:rPr>
          <w:sz w:val="28"/>
        </w:rPr>
        <w:t>20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Анкудинов С.А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="00F5168A">
        <w:rPr>
          <w:sz w:val="28"/>
        </w:rPr>
        <w:t>ходатайством</w:t>
      </w:r>
      <w:r w:rsidRPr="0066551E">
        <w:rPr>
          <w:sz w:val="28"/>
        </w:rPr>
        <w:t xml:space="preserve"> в адрес суда просил рассмотреть дело без е</w:t>
      </w:r>
      <w:r>
        <w:rPr>
          <w:sz w:val="28"/>
        </w:rPr>
        <w:t>го</w:t>
      </w:r>
      <w:r w:rsidRPr="0066551E">
        <w:rPr>
          <w:sz w:val="28"/>
        </w:rPr>
        <w:t xml:space="preserve"> участия.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07C23">
        <w:rPr>
          <w:sz w:val="28"/>
        </w:rPr>
        <w:t>Анкудинова С.А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F07C23">
        <w:rPr>
          <w:sz w:val="28"/>
        </w:rPr>
        <w:t>Анкудинова С.А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Pr="0035698C" w:rsidR="0035698C">
        <w:rPr>
          <w:sz w:val="28"/>
        </w:rPr>
        <w:t xml:space="preserve">23 апреля </w:t>
      </w:r>
      <w:r w:rsidR="00BA5044">
        <w:rPr>
          <w:sz w:val="28"/>
        </w:rPr>
        <w:t>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35698C">
        <w:rPr>
          <w:sz w:val="28"/>
        </w:rPr>
        <w:t>28 мая</w:t>
      </w:r>
      <w:r w:rsidR="00BA5044">
        <w:rPr>
          <w:sz w:val="28"/>
        </w:rPr>
        <w:t xml:space="preserve"> 202</w:t>
      </w:r>
      <w:r w:rsidR="0035698C">
        <w:rPr>
          <w:sz w:val="28"/>
        </w:rPr>
        <w:t>4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35698C">
        <w:rPr>
          <w:sz w:val="28"/>
        </w:rPr>
        <w:t>30 июля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07C23">
        <w:rPr>
          <w:sz w:val="28"/>
        </w:rPr>
        <w:t>Анкудинова С.А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985C1F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F5168A">
        <w:rPr>
          <w:sz w:val="28"/>
        </w:rPr>
        <w:t>30 апреля</w:t>
      </w:r>
      <w:r w:rsidR="00A5479A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F07C23">
        <w:rPr>
          <w:sz w:val="28"/>
        </w:rPr>
        <w:t>Анкудиновым С.А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35698C">
        <w:rPr>
          <w:sz w:val="28"/>
        </w:rPr>
        <w:t>Е</w:t>
      </w:r>
      <w:r w:rsidR="00985C1F">
        <w:rPr>
          <w:sz w:val="28"/>
        </w:rPr>
        <w:t xml:space="preserve">* </w:t>
      </w:r>
      <w:r>
        <w:rPr>
          <w:sz w:val="28"/>
        </w:rPr>
        <w:t xml:space="preserve">от </w:t>
      </w:r>
      <w:r w:rsidR="00F5168A">
        <w:rPr>
          <w:sz w:val="28"/>
        </w:rPr>
        <w:t>30 апреля 2025</w:t>
      </w:r>
      <w:r>
        <w:rPr>
          <w:sz w:val="28"/>
        </w:rPr>
        <w:t xml:space="preserve"> года, согласно которому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985C1F">
        <w:rPr>
          <w:sz w:val="28"/>
        </w:rPr>
        <w:t>*</w:t>
      </w:r>
      <w:r w:rsidR="0035698C">
        <w:rPr>
          <w:sz w:val="28"/>
        </w:rPr>
        <w:t xml:space="preserve"> от 23 апреля</w:t>
      </w:r>
      <w:r w:rsidR="00F5168A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985C1F">
        <w:rPr>
          <w:sz w:val="28"/>
        </w:rPr>
        <w:t>*</w:t>
      </w:r>
      <w:r w:rsidR="0035698C">
        <w:rPr>
          <w:sz w:val="28"/>
        </w:rPr>
        <w:t xml:space="preserve"> от 23 апреля</w:t>
      </w:r>
      <w:r w:rsidR="00F5168A">
        <w:rPr>
          <w:sz w:val="28"/>
        </w:rPr>
        <w:t xml:space="preserve"> 2024</w:t>
      </w:r>
      <w:r>
        <w:rPr>
          <w:sz w:val="28"/>
        </w:rPr>
        <w:t xml:space="preserve"> года, в котором </w:t>
      </w:r>
      <w:r w:rsidR="00F07C23">
        <w:rPr>
          <w:sz w:val="28"/>
        </w:rPr>
        <w:t>Анкудинов С.А</w:t>
      </w:r>
      <w:r>
        <w:rPr>
          <w:sz w:val="28"/>
        </w:rPr>
        <w:t xml:space="preserve">. предупрежден о необходимости оплатить штраф, которое было направлено ему почтой по адресу, указанному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07C23">
        <w:rPr>
          <w:sz w:val="28"/>
        </w:rPr>
        <w:t>Анкудинова С.А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F07C23">
        <w:rPr>
          <w:sz w:val="28"/>
        </w:rPr>
        <w:t>Анкудинову С.А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Анкудинова Сергея Анатольевича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F5168A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35698C" w:rsidR="0035698C">
        <w:rPr>
          <w:sz w:val="28"/>
        </w:rPr>
        <w:t>0412365400225009132520111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36625B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85C1F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D5B5F"/>
    <w:rsid w:val="00113597"/>
    <w:rsid w:val="00197CAD"/>
    <w:rsid w:val="001D0350"/>
    <w:rsid w:val="002349F3"/>
    <w:rsid w:val="00236DB1"/>
    <w:rsid w:val="00291385"/>
    <w:rsid w:val="0034298B"/>
    <w:rsid w:val="0035698C"/>
    <w:rsid w:val="00365525"/>
    <w:rsid w:val="0036625B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70E8E"/>
    <w:rsid w:val="00621008"/>
    <w:rsid w:val="0066551E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5621B"/>
    <w:rsid w:val="00874242"/>
    <w:rsid w:val="008A4003"/>
    <w:rsid w:val="008D6C68"/>
    <w:rsid w:val="008E6F9D"/>
    <w:rsid w:val="009129C7"/>
    <w:rsid w:val="00924B8B"/>
    <w:rsid w:val="00947241"/>
    <w:rsid w:val="00985C1F"/>
    <w:rsid w:val="009A5102"/>
    <w:rsid w:val="00A46390"/>
    <w:rsid w:val="00A5479A"/>
    <w:rsid w:val="00A73620"/>
    <w:rsid w:val="00B26A1C"/>
    <w:rsid w:val="00BA5044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D18BF"/>
    <w:rsid w:val="00DF69E4"/>
    <w:rsid w:val="00E46CD2"/>
    <w:rsid w:val="00E50EC4"/>
    <w:rsid w:val="00E57DCC"/>
    <w:rsid w:val="00E81566"/>
    <w:rsid w:val="00E84466"/>
    <w:rsid w:val="00F04BB8"/>
    <w:rsid w:val="00F07C23"/>
    <w:rsid w:val="00F25FD8"/>
    <w:rsid w:val="00F5168A"/>
    <w:rsid w:val="00FA1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